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77" w:rsidRDefault="00DC5B77">
      <w:r w:rsidRPr="00927981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C1D78" wp14:editId="37837AC2">
                <wp:simplePos x="0" y="0"/>
                <wp:positionH relativeFrom="column">
                  <wp:posOffset>-104775</wp:posOffset>
                </wp:positionH>
                <wp:positionV relativeFrom="paragraph">
                  <wp:posOffset>-297180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B77" w:rsidRPr="00413634" w:rsidRDefault="00DC5B77" w:rsidP="00DC5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 troubleshooting job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C1D78" id="Rectangle 15" o:spid="_x0000_s1026" style="position:absolute;margin-left:-8.25pt;margin-top:-23.4pt;width:50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f4T4td8AAAAJ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DC5B77" w:rsidRPr="00413634" w:rsidRDefault="00DC5B77" w:rsidP="00DC5B77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 troubleshooting job aid</w:t>
                      </w:r>
                    </w:p>
                  </w:txbxContent>
                </v:textbox>
              </v:rect>
            </w:pict>
          </mc:Fallback>
        </mc:AlternateContent>
      </w:r>
      <w:r w:rsidRPr="00927981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CA7809E" wp14:editId="70FE1BC4">
            <wp:simplePos x="0" y="0"/>
            <wp:positionH relativeFrom="column">
              <wp:posOffset>-762000</wp:posOffset>
            </wp:positionH>
            <wp:positionV relativeFrom="paragraph">
              <wp:posOffset>-744220</wp:posOffset>
            </wp:positionV>
            <wp:extent cx="1533525" cy="400050"/>
            <wp:effectExtent l="0" t="0" r="9525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57" b="-13924"/>
                    <a:stretch/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5B77" w:rsidRPr="00114C13" w:rsidTr="0015376B">
        <w:tc>
          <w:tcPr>
            <w:tcW w:w="9576" w:type="dxa"/>
            <w:gridSpan w:val="2"/>
          </w:tcPr>
          <w:p w:rsidR="00DC5B77" w:rsidRDefault="00DC5B77" w:rsidP="00DC5B77">
            <w:pPr>
              <w:pStyle w:val="NoSpacing"/>
            </w:pPr>
            <w:r w:rsidRPr="00D82725">
              <w:rPr>
                <w:b/>
              </w:rPr>
              <w:t>ERROR:</w:t>
            </w:r>
            <w:r>
              <w:t xml:space="preserve"> Error messages will not allow the EPAF to process to the approval level. Errors must be corrected prior to submitting the EPAF.</w:t>
            </w:r>
          </w:p>
          <w:p w:rsidR="00DC5B77" w:rsidRDefault="00DC5B77" w:rsidP="00DC5B77">
            <w:pPr>
              <w:pStyle w:val="NoSpacing"/>
            </w:pPr>
          </w:p>
          <w:p w:rsidR="00DC5B77" w:rsidRDefault="00DC5B77" w:rsidP="00DC5B77">
            <w:pPr>
              <w:pStyle w:val="NoSpacing"/>
            </w:pPr>
            <w:r w:rsidRPr="00D82725">
              <w:rPr>
                <w:b/>
              </w:rPr>
              <w:t>WARNING:</w:t>
            </w:r>
            <w:r>
              <w:t xml:space="preserve"> Warning messages simply deliver information, and still allow the EPAF to process successfully.</w:t>
            </w:r>
          </w:p>
          <w:p w:rsidR="00DC5B77" w:rsidRDefault="00DC5B77" w:rsidP="00DC5B77">
            <w:pPr>
              <w:pStyle w:val="NoSpacing"/>
            </w:pPr>
          </w:p>
          <w:p w:rsidR="007D1DFB" w:rsidRDefault="00DC5B77" w:rsidP="00DC5B77">
            <w:pPr>
              <w:pStyle w:val="NoSpacing"/>
            </w:pPr>
            <w:r>
              <w:t>Below is a list of errors</w:t>
            </w:r>
            <w:r w:rsidR="007C4335">
              <w:t>/warnings</w:t>
            </w:r>
            <w:r>
              <w:t xml:space="preserve"> that you may encounter when submitting an EPAF. Consult the given solution in the column to the right. If you receive an error message that is not listed, please contact </w:t>
            </w:r>
            <w:r w:rsidR="00132BEE">
              <w:t>the appropriate employment area for</w:t>
            </w:r>
            <w:r w:rsidR="007D1DFB">
              <w:t xml:space="preserve"> assistance:</w:t>
            </w:r>
          </w:p>
          <w:p w:rsidR="007D1DFB" w:rsidRDefault="007D1DFB" w:rsidP="007D1DFB">
            <w:r>
              <w:t xml:space="preserve">Staff: </w:t>
            </w:r>
            <w:hyperlink r:id="rId7" w:history="1">
              <w:r w:rsidRPr="00CB28CD">
                <w:rPr>
                  <w:rStyle w:val="Hyperlink"/>
                </w:rPr>
                <w:t>HRPR@unm.edu</w:t>
              </w:r>
            </w:hyperlink>
          </w:p>
          <w:p w:rsidR="007D1DFB" w:rsidRDefault="007D1DFB" w:rsidP="007D1DFB">
            <w:r>
              <w:t xml:space="preserve">Student: </w:t>
            </w:r>
            <w:hyperlink r:id="rId8" w:history="1">
              <w:r w:rsidRPr="003C55DE">
                <w:rPr>
                  <w:rStyle w:val="Hyperlink"/>
                </w:rPr>
                <w:t>stuemp@unm.edu</w:t>
              </w:r>
            </w:hyperlink>
          </w:p>
          <w:p w:rsidR="007D1DFB" w:rsidRDefault="007D1DFB" w:rsidP="007D1DFB">
            <w:r>
              <w:t xml:space="preserve">Faculty (Main): </w:t>
            </w:r>
            <w:hyperlink r:id="rId9" w:history="1">
              <w:r w:rsidRPr="003C55DE">
                <w:rPr>
                  <w:rStyle w:val="Hyperlink"/>
                </w:rPr>
                <w:t>Faculty@unm.edu</w:t>
              </w:r>
            </w:hyperlink>
            <w:r>
              <w:t xml:space="preserve"> </w:t>
            </w:r>
          </w:p>
          <w:p w:rsidR="00DC5B77" w:rsidRDefault="007D1DFB" w:rsidP="007D1DFB">
            <w:pPr>
              <w:pStyle w:val="NoSpacing"/>
            </w:pPr>
            <w:r>
              <w:t xml:space="preserve">Faculty Contracts (HSC):  </w:t>
            </w:r>
            <w:hyperlink r:id="rId10" w:history="1">
              <w:r w:rsidRPr="00A46D7D">
                <w:rPr>
                  <w:rStyle w:val="Hyperlink"/>
                </w:rPr>
                <w:t>HSCFCO@salud.unm.edu</w:t>
              </w:r>
            </w:hyperlink>
          </w:p>
          <w:p w:rsidR="007D1DFB" w:rsidRDefault="007D1DFB" w:rsidP="007D1DFB">
            <w:pPr>
              <w:pStyle w:val="NoSpacing"/>
            </w:pPr>
          </w:p>
          <w:p w:rsidR="007D1DFB" w:rsidRDefault="007D1DFB" w:rsidP="00DC5B77">
            <w:pPr>
              <w:pStyle w:val="NoSpacing"/>
            </w:pPr>
          </w:p>
          <w:p w:rsidR="00DC5B77" w:rsidRDefault="00DC5B77" w:rsidP="00DC5B77">
            <w:pPr>
              <w:pStyle w:val="NoSpacing"/>
            </w:pPr>
            <w:r>
              <w:t>** Please note that the error messages will appear after you attempt to submit the EPAF.</w:t>
            </w:r>
            <w:r w:rsidR="000B3B64">
              <w:t xml:space="preserve">  You may also receive the Warning message after saving without submitting.</w:t>
            </w:r>
          </w:p>
          <w:p w:rsidR="00DC5B77" w:rsidRDefault="00DC5B77"/>
        </w:tc>
        <w:bookmarkStart w:id="0" w:name="_GoBack"/>
        <w:bookmarkEnd w:id="0"/>
      </w:tr>
      <w:tr w:rsidR="00DC5B77" w:rsidTr="00DC5B77">
        <w:tc>
          <w:tcPr>
            <w:tcW w:w="4788" w:type="dxa"/>
          </w:tcPr>
          <w:p w:rsidR="00DC5B77" w:rsidRPr="00921D5A" w:rsidRDefault="00DC5B77" w:rsidP="00DC5B77">
            <w:pPr>
              <w:rPr>
                <w:b/>
                <w:sz w:val="28"/>
                <w:szCs w:val="28"/>
              </w:rPr>
            </w:pPr>
            <w:r w:rsidRPr="00921D5A">
              <w:rPr>
                <w:b/>
                <w:sz w:val="28"/>
                <w:szCs w:val="28"/>
              </w:rPr>
              <w:t>Error Message</w:t>
            </w:r>
          </w:p>
          <w:p w:rsidR="00DC5B77" w:rsidRDefault="00DC5B77"/>
        </w:tc>
        <w:tc>
          <w:tcPr>
            <w:tcW w:w="4788" w:type="dxa"/>
          </w:tcPr>
          <w:p w:rsidR="00DC5B77" w:rsidRDefault="00DC5B77" w:rsidP="00DC5B77">
            <w:pPr>
              <w:rPr>
                <w:b/>
                <w:sz w:val="28"/>
                <w:szCs w:val="28"/>
              </w:rPr>
            </w:pPr>
            <w:r w:rsidRPr="00921D5A">
              <w:rPr>
                <w:b/>
                <w:sz w:val="28"/>
                <w:szCs w:val="28"/>
              </w:rPr>
              <w:t>Solution</w:t>
            </w:r>
          </w:p>
          <w:p w:rsidR="00DC5B77" w:rsidRDefault="00DC5B77" w:rsidP="00DC5B77">
            <w:pPr>
              <w:tabs>
                <w:tab w:val="left" w:pos="1575"/>
              </w:tabs>
            </w:pPr>
          </w:p>
        </w:tc>
      </w:tr>
      <w:tr w:rsidR="00DC5B77" w:rsidTr="00DC5B77">
        <w:tc>
          <w:tcPr>
            <w:tcW w:w="4788" w:type="dxa"/>
          </w:tcPr>
          <w:p w:rsidR="00DC5B77" w:rsidRDefault="00DC5B77" w:rsidP="00DC5B77">
            <w:r w:rsidRPr="00921D5A">
              <w:t>Approval Level must be first selected</w:t>
            </w:r>
          </w:p>
          <w:p w:rsidR="00DC5B77" w:rsidRDefault="00DC5B77"/>
        </w:tc>
        <w:tc>
          <w:tcPr>
            <w:tcW w:w="4788" w:type="dxa"/>
          </w:tcPr>
          <w:p w:rsidR="00DC5B77" w:rsidRDefault="00DC5B77" w:rsidP="00DC5B77">
            <w:r w:rsidRPr="00921D5A">
              <w:t>In the</w:t>
            </w:r>
            <w:r>
              <w:t xml:space="preserve"> Routing Queue section of the EPAF, the Approval Level and User ID (Net ID) must be selected prior to submitting an EPAF</w:t>
            </w:r>
          </w:p>
          <w:p w:rsidR="00DC5B77" w:rsidRDefault="00DC5B77"/>
        </w:tc>
      </w:tr>
      <w:tr w:rsidR="00DC5B77" w:rsidTr="00DC5B77">
        <w:tc>
          <w:tcPr>
            <w:tcW w:w="4788" w:type="dxa"/>
          </w:tcPr>
          <w:p w:rsidR="00DC5B77" w:rsidRDefault="00DC5B77" w:rsidP="00DC5B77">
            <w:r>
              <w:t>The future dated job record must be deleted before ending job</w:t>
            </w:r>
          </w:p>
          <w:p w:rsidR="00DC5B77" w:rsidRDefault="00DC5B77"/>
        </w:tc>
        <w:tc>
          <w:tcPr>
            <w:tcW w:w="4788" w:type="dxa"/>
          </w:tcPr>
          <w:p w:rsidR="00DC5B77" w:rsidRDefault="00DC5B77" w:rsidP="00DC5B77">
            <w:r>
              <w:t xml:space="preserve">The future dated job record must be removed prior to submitting a job change EPAF. Please </w:t>
            </w:r>
            <w:r w:rsidR="00324477">
              <w:t>send an email to the</w:t>
            </w:r>
            <w:r>
              <w:t xml:space="preserve"> appropriate Employment </w:t>
            </w:r>
            <w:r w:rsidR="0093337D">
              <w:t>Area for</w:t>
            </w:r>
            <w:r>
              <w:t xml:space="preserve"> assistance.</w:t>
            </w:r>
            <w:r w:rsidR="007C71CA">
              <w:t xml:space="preserve"> Please include the following:</w:t>
            </w:r>
          </w:p>
          <w:p w:rsidR="00E97184" w:rsidRDefault="00E97184" w:rsidP="00DC5B77">
            <w:pPr>
              <w:rPr>
                <w:b/>
              </w:rPr>
            </w:pPr>
          </w:p>
          <w:p w:rsidR="007C71CA" w:rsidRPr="005A216F" w:rsidRDefault="007C71CA" w:rsidP="00DC5B77">
            <w:pPr>
              <w:rPr>
                <w:b/>
              </w:rPr>
            </w:pPr>
            <w:r w:rsidRPr="005A216F">
              <w:rPr>
                <w:b/>
              </w:rPr>
              <w:t>Subject: Remove future dated record</w:t>
            </w:r>
          </w:p>
          <w:p w:rsidR="007C71CA" w:rsidRPr="005A216F" w:rsidRDefault="007C71CA" w:rsidP="00DC5B77">
            <w:pPr>
              <w:rPr>
                <w:b/>
              </w:rPr>
            </w:pPr>
            <w:r w:rsidRPr="005A216F">
              <w:rPr>
                <w:b/>
              </w:rPr>
              <w:t>Body: Name</w:t>
            </w:r>
            <w:r w:rsidR="000B3B64">
              <w:rPr>
                <w:b/>
              </w:rPr>
              <w:t>,</w:t>
            </w:r>
            <w:r w:rsidR="00E97184">
              <w:rPr>
                <w:b/>
              </w:rPr>
              <w:t xml:space="preserve"> Banner ID</w:t>
            </w:r>
            <w:r w:rsidR="000B3B64">
              <w:rPr>
                <w:b/>
              </w:rPr>
              <w:t>, and separation date</w:t>
            </w:r>
          </w:p>
          <w:p w:rsidR="00324477" w:rsidRDefault="00324477" w:rsidP="00DC5B77"/>
          <w:p w:rsidR="00324477" w:rsidRDefault="00324477" w:rsidP="00DC5B77">
            <w:r>
              <w:t xml:space="preserve">Staff: </w:t>
            </w:r>
            <w:hyperlink r:id="rId11" w:history="1">
              <w:r w:rsidRPr="00CB28CD">
                <w:rPr>
                  <w:rStyle w:val="Hyperlink"/>
                </w:rPr>
                <w:t>HRPR@unm.edu</w:t>
              </w:r>
            </w:hyperlink>
          </w:p>
          <w:p w:rsidR="00324477" w:rsidRDefault="00324477" w:rsidP="00DC5B77">
            <w:r>
              <w:t>Student:</w:t>
            </w:r>
            <w:r w:rsidR="00AE119D">
              <w:t xml:space="preserve"> </w:t>
            </w:r>
            <w:hyperlink r:id="rId12" w:history="1">
              <w:r w:rsidR="00C814B3" w:rsidRPr="003C55DE">
                <w:rPr>
                  <w:rStyle w:val="Hyperlink"/>
                </w:rPr>
                <w:t>stuemp@unm.edu</w:t>
              </w:r>
            </w:hyperlink>
          </w:p>
          <w:p w:rsidR="00304822" w:rsidRDefault="00304822" w:rsidP="00DC5B77">
            <w:r>
              <w:t xml:space="preserve">Faculty (Main): </w:t>
            </w:r>
            <w:hyperlink r:id="rId13" w:history="1">
              <w:r w:rsidRPr="003C55DE">
                <w:rPr>
                  <w:rStyle w:val="Hyperlink"/>
                </w:rPr>
                <w:t>Faculty@unm.edu</w:t>
              </w:r>
            </w:hyperlink>
            <w:r>
              <w:t xml:space="preserve"> </w:t>
            </w:r>
          </w:p>
          <w:p w:rsidR="007D1DFB" w:rsidRDefault="007D1DFB" w:rsidP="007D1DFB">
            <w:r>
              <w:t xml:space="preserve">Faculty (Main): </w:t>
            </w:r>
            <w:hyperlink r:id="rId14" w:history="1">
              <w:r w:rsidRPr="003C55DE">
                <w:rPr>
                  <w:rStyle w:val="Hyperlink"/>
                </w:rPr>
                <w:t>Faculty@unm.edu</w:t>
              </w:r>
            </w:hyperlink>
            <w:r>
              <w:t xml:space="preserve"> </w:t>
            </w:r>
          </w:p>
          <w:p w:rsidR="007D1DFB" w:rsidRDefault="007D1DFB" w:rsidP="007D1DFB">
            <w:pPr>
              <w:pStyle w:val="NoSpacing"/>
            </w:pPr>
            <w:r>
              <w:t xml:space="preserve">Faculty Contracts (HSC):  </w:t>
            </w:r>
            <w:hyperlink r:id="rId15" w:history="1">
              <w:r w:rsidRPr="00A46D7D">
                <w:rPr>
                  <w:rStyle w:val="Hyperlink"/>
                </w:rPr>
                <w:t>HSCFCO@salud.unm.edu</w:t>
              </w:r>
            </w:hyperlink>
          </w:p>
          <w:p w:rsidR="005A216F" w:rsidRDefault="005A216F" w:rsidP="00DC5B77"/>
          <w:p w:rsidR="00DC5B77" w:rsidRDefault="00DC5B77"/>
        </w:tc>
      </w:tr>
      <w:tr w:rsidR="00DC5B77" w:rsidTr="00DC5B77">
        <w:tc>
          <w:tcPr>
            <w:tcW w:w="4788" w:type="dxa"/>
          </w:tcPr>
          <w:p w:rsidR="00DC5B77" w:rsidRPr="00921D5A" w:rsidRDefault="00DC5B77" w:rsidP="00DC5B77">
            <w:r>
              <w:t>Effective date must be greater than last paid date</w:t>
            </w:r>
          </w:p>
          <w:p w:rsidR="00DC5B77" w:rsidRDefault="00DC5B77"/>
        </w:tc>
        <w:tc>
          <w:tcPr>
            <w:tcW w:w="4788" w:type="dxa"/>
          </w:tcPr>
          <w:p w:rsidR="00DC5B77" w:rsidRPr="00921D5A" w:rsidRDefault="00DC5B77" w:rsidP="00DC5B77">
            <w:r>
              <w:t>The effective date cannot be prior to the last paid date. If you encounter this error please adjust your effective date</w:t>
            </w:r>
            <w:r w:rsidR="00592282">
              <w:t>.</w:t>
            </w:r>
          </w:p>
          <w:p w:rsidR="00DC5B77" w:rsidRDefault="00DC5B77"/>
          <w:p w:rsidR="00C21CE3" w:rsidRDefault="00C21CE3"/>
          <w:p w:rsidR="00C21CE3" w:rsidRDefault="00C21CE3"/>
          <w:p w:rsidR="00C21CE3" w:rsidRDefault="00C21CE3"/>
          <w:p w:rsidR="00C21CE3" w:rsidRDefault="00C21CE3"/>
          <w:p w:rsidR="00C21CE3" w:rsidRDefault="00C21CE3"/>
          <w:p w:rsidR="00C21CE3" w:rsidRDefault="00C21CE3"/>
        </w:tc>
      </w:tr>
      <w:tr w:rsidR="00054F04" w:rsidTr="00DC5B77">
        <w:tc>
          <w:tcPr>
            <w:tcW w:w="4788" w:type="dxa"/>
          </w:tcPr>
          <w:p w:rsidR="00054F04" w:rsidRDefault="00054F04" w:rsidP="00DC5B77">
            <w:r>
              <w:rPr>
                <w:rStyle w:val="errortext"/>
              </w:rPr>
              <w:lastRenderedPageBreak/>
              <w:t>User Id(s) must be entered for Routing Queue</w:t>
            </w:r>
          </w:p>
        </w:tc>
        <w:tc>
          <w:tcPr>
            <w:tcW w:w="4788" w:type="dxa"/>
          </w:tcPr>
          <w:p w:rsidR="00C21CE3" w:rsidRDefault="000853F2" w:rsidP="00C21CE3">
            <w:r>
              <w:t>Enter the appropriate ID for routing</w:t>
            </w:r>
            <w:r w:rsidR="00607CA0">
              <w:t xml:space="preserve">.  </w:t>
            </w:r>
          </w:p>
          <w:p w:rsidR="00C21CE3" w:rsidRDefault="00C21CE3" w:rsidP="00C21CE3"/>
          <w:p w:rsidR="00054F04" w:rsidRPr="005F3A97" w:rsidRDefault="00C21CE3" w:rsidP="00953AB5">
            <w:pPr>
              <w:rPr>
                <w:b/>
              </w:rPr>
            </w:pPr>
            <w:r w:rsidRPr="005F3A97">
              <w:rPr>
                <w:b/>
              </w:rPr>
              <w:t xml:space="preserve">Note:  Remember to always select EAAPPLIER </w:t>
            </w:r>
            <w:r w:rsidR="00A01970" w:rsidRPr="005F3A97">
              <w:rPr>
                <w:b/>
              </w:rPr>
              <w:t>a</w:t>
            </w:r>
            <w:r w:rsidR="00953AB5" w:rsidRPr="005F3A97">
              <w:rPr>
                <w:b/>
              </w:rPr>
              <w:t>s</w:t>
            </w:r>
            <w:r w:rsidR="00A01970" w:rsidRPr="005F3A97">
              <w:rPr>
                <w:b/>
              </w:rPr>
              <w:t xml:space="preserve"> the final approval level.</w:t>
            </w:r>
          </w:p>
        </w:tc>
      </w:tr>
      <w:tr w:rsidR="00054F04" w:rsidTr="00DC5B77">
        <w:tc>
          <w:tcPr>
            <w:tcW w:w="4788" w:type="dxa"/>
          </w:tcPr>
          <w:p w:rsidR="00054F04" w:rsidRDefault="00054F04" w:rsidP="000B3B64">
            <w:pPr>
              <w:rPr>
                <w:rStyle w:val="errortext"/>
              </w:rPr>
            </w:pPr>
            <w:r>
              <w:rPr>
                <w:rStyle w:val="errortext"/>
              </w:rPr>
              <w:t>Only the job status field may be changed to T on this effective date</w:t>
            </w:r>
          </w:p>
        </w:tc>
        <w:tc>
          <w:tcPr>
            <w:tcW w:w="4788" w:type="dxa"/>
          </w:tcPr>
          <w:p w:rsidR="00054F04" w:rsidRDefault="000B3B64" w:rsidP="008A7782">
            <w:r>
              <w:rPr>
                <w:rStyle w:val="errortext"/>
              </w:rPr>
              <w:t xml:space="preserve">Only separation </w:t>
            </w:r>
            <w:r w:rsidR="008A7782">
              <w:rPr>
                <w:rStyle w:val="errortext"/>
              </w:rPr>
              <w:t>E</w:t>
            </w:r>
            <w:r>
              <w:rPr>
                <w:rStyle w:val="errortext"/>
              </w:rPr>
              <w:t xml:space="preserve">PAF’s can be submitted with an effective date same as last paid date.  All other </w:t>
            </w:r>
            <w:r w:rsidR="008A7782">
              <w:rPr>
                <w:rStyle w:val="errortext"/>
              </w:rPr>
              <w:t>E</w:t>
            </w:r>
            <w:r>
              <w:rPr>
                <w:rStyle w:val="errortext"/>
              </w:rPr>
              <w:t>PAF’s the effective date must be greater than the last paid date.</w:t>
            </w:r>
          </w:p>
        </w:tc>
      </w:tr>
      <w:tr w:rsidR="00104C0D" w:rsidRPr="002E06BC" w:rsidTr="00DC5B77">
        <w:tc>
          <w:tcPr>
            <w:tcW w:w="4788" w:type="dxa"/>
          </w:tcPr>
          <w:p w:rsidR="00104C0D" w:rsidRPr="00EA4274" w:rsidRDefault="00104C0D" w:rsidP="00DC5B77">
            <w:pPr>
              <w:rPr>
                <w:rStyle w:val="errortext"/>
              </w:rPr>
            </w:pPr>
            <w:r w:rsidRPr="00EA4274">
              <w:rPr>
                <w:rStyle w:val="errortext"/>
              </w:rPr>
              <w:t xml:space="preserve"> Percent h</w:t>
            </w:r>
            <w:r w:rsidR="00D92F02">
              <w:rPr>
                <w:rStyle w:val="errortext"/>
              </w:rPr>
              <w:t>as not been entered. Please add</w:t>
            </w:r>
          </w:p>
        </w:tc>
        <w:tc>
          <w:tcPr>
            <w:tcW w:w="4788" w:type="dxa"/>
          </w:tcPr>
          <w:p w:rsidR="00104C0D" w:rsidRPr="00EA4274" w:rsidRDefault="00104C0D" w:rsidP="00DC5B77">
            <w:r w:rsidRPr="00EA4274">
              <w:t>Enter the appropriate percentage for the distribution.</w:t>
            </w:r>
          </w:p>
        </w:tc>
      </w:tr>
      <w:tr w:rsidR="00104C0D" w:rsidRPr="002E06BC" w:rsidTr="00DC5B77">
        <w:tc>
          <w:tcPr>
            <w:tcW w:w="4788" w:type="dxa"/>
          </w:tcPr>
          <w:p w:rsidR="00104C0D" w:rsidRPr="00EA4274" w:rsidRDefault="00104C0D" w:rsidP="00DC5B77">
            <w:pPr>
              <w:rPr>
                <w:rStyle w:val="errortext"/>
              </w:rPr>
            </w:pPr>
            <w:r w:rsidRPr="00EA4274">
              <w:rPr>
                <w:rStyle w:val="errortext"/>
              </w:rPr>
              <w:t>Job Labor Distribution Total P</w:t>
            </w:r>
            <w:r w:rsidR="00D92F02">
              <w:rPr>
                <w:rStyle w:val="errortext"/>
              </w:rPr>
              <w:t>ercentages must be exactly 100%</w:t>
            </w:r>
          </w:p>
        </w:tc>
        <w:tc>
          <w:tcPr>
            <w:tcW w:w="4788" w:type="dxa"/>
          </w:tcPr>
          <w:p w:rsidR="00104C0D" w:rsidRPr="00EA4274" w:rsidRDefault="00104C0D" w:rsidP="008A5752">
            <w:r w:rsidRPr="00EA4274">
              <w:t>Confirm that the appropriate distributions</w:t>
            </w:r>
            <w:r w:rsidR="008A5752">
              <w:t xml:space="preserve"> that</w:t>
            </w:r>
            <w:r w:rsidRPr="00EA4274">
              <w:t xml:space="preserve"> are entered total 100%.</w:t>
            </w:r>
          </w:p>
        </w:tc>
      </w:tr>
      <w:tr w:rsidR="00104C0D" w:rsidTr="00DC5B77">
        <w:tc>
          <w:tcPr>
            <w:tcW w:w="4788" w:type="dxa"/>
          </w:tcPr>
          <w:p w:rsidR="00104C0D" w:rsidRPr="00EA4274" w:rsidRDefault="00104C0D" w:rsidP="00DC5B77">
            <w:pPr>
              <w:rPr>
                <w:rStyle w:val="errortext"/>
              </w:rPr>
            </w:pPr>
            <w:r w:rsidRPr="00EA4274">
              <w:rPr>
                <w:rStyle w:val="errortext"/>
              </w:rPr>
              <w:t>Account code is required.</w:t>
            </w:r>
          </w:p>
        </w:tc>
        <w:tc>
          <w:tcPr>
            <w:tcW w:w="4788" w:type="dxa"/>
          </w:tcPr>
          <w:p w:rsidR="00104C0D" w:rsidRPr="00EA4274" w:rsidRDefault="002E06BC" w:rsidP="008A5752">
            <w:r w:rsidRPr="00EA4274">
              <w:t xml:space="preserve">Enter the account code.  </w:t>
            </w:r>
          </w:p>
        </w:tc>
      </w:tr>
      <w:tr w:rsidR="00207EB2" w:rsidTr="00DC5B77">
        <w:tc>
          <w:tcPr>
            <w:tcW w:w="4788" w:type="dxa"/>
          </w:tcPr>
          <w:p w:rsidR="00207EB2" w:rsidRPr="00EA4274" w:rsidRDefault="006A417F" w:rsidP="00DC5B77">
            <w:pPr>
              <w:rPr>
                <w:rStyle w:val="errortext"/>
              </w:rPr>
            </w:pPr>
            <w:r w:rsidRPr="00EA4274">
              <w:rPr>
                <w:rStyle w:val="errortext"/>
              </w:rPr>
              <w:t>New Job Labor Distribution Date sh</w:t>
            </w:r>
            <w:r w:rsidR="00D92F02">
              <w:rPr>
                <w:rStyle w:val="errortext"/>
              </w:rPr>
              <w:t>ould be &gt;= query effective date</w:t>
            </w:r>
          </w:p>
        </w:tc>
        <w:tc>
          <w:tcPr>
            <w:tcW w:w="4788" w:type="dxa"/>
          </w:tcPr>
          <w:p w:rsidR="00207EB2" w:rsidRPr="00EA4274" w:rsidRDefault="00EA4274" w:rsidP="00DC5B77">
            <w:r>
              <w:t>Change the query date to be &gt;= effective date.</w:t>
            </w:r>
          </w:p>
        </w:tc>
      </w:tr>
      <w:tr w:rsidR="00DC5B77" w:rsidTr="008A7782">
        <w:trPr>
          <w:trHeight w:val="485"/>
        </w:trPr>
        <w:tc>
          <w:tcPr>
            <w:tcW w:w="4788" w:type="dxa"/>
          </w:tcPr>
          <w:p w:rsidR="00DC5B77" w:rsidRDefault="00F76E90">
            <w:r w:rsidRPr="00F76E90">
              <w:rPr>
                <w:b/>
                <w:sz w:val="28"/>
                <w:szCs w:val="28"/>
              </w:rPr>
              <w:t>Warning</w:t>
            </w:r>
            <w:r>
              <w:t xml:space="preserve"> </w:t>
            </w:r>
            <w:r w:rsidRPr="00F76E90">
              <w:rPr>
                <w:b/>
                <w:sz w:val="28"/>
                <w:szCs w:val="28"/>
              </w:rPr>
              <w:t>Message</w:t>
            </w:r>
          </w:p>
        </w:tc>
        <w:tc>
          <w:tcPr>
            <w:tcW w:w="4788" w:type="dxa"/>
          </w:tcPr>
          <w:p w:rsidR="00DC5B77" w:rsidRDefault="00DC5B77"/>
        </w:tc>
      </w:tr>
      <w:tr w:rsidR="00054F04" w:rsidTr="00DC5B77">
        <w:tc>
          <w:tcPr>
            <w:tcW w:w="4788" w:type="dxa"/>
          </w:tcPr>
          <w:p w:rsidR="00054F04" w:rsidRPr="00864160" w:rsidRDefault="00114C13">
            <w:pPr>
              <w:rPr>
                <w:rFonts w:cs="Segoe UI"/>
              </w:rPr>
            </w:pPr>
            <w:r w:rsidRPr="00864160">
              <w:rPr>
                <w:rFonts w:cs="Segoe UI"/>
              </w:rPr>
              <w:t>No active Job Assignment or Contract found within the active fiscal year for calculating salary encumbrance</w:t>
            </w:r>
          </w:p>
        </w:tc>
        <w:tc>
          <w:tcPr>
            <w:tcW w:w="4788" w:type="dxa"/>
          </w:tcPr>
          <w:p w:rsidR="00054F04" w:rsidRDefault="00484A75">
            <w:r w:rsidRPr="00484A75">
              <w:rPr>
                <w:b/>
              </w:rPr>
              <w:t>*No HR action is needed</w:t>
            </w:r>
            <w:proofErr w:type="gramStart"/>
            <w:r w:rsidRPr="00484A75">
              <w:rPr>
                <w:b/>
              </w:rPr>
              <w:t>*</w:t>
            </w:r>
            <w:r>
              <w:t xml:space="preserve">  Check</w:t>
            </w:r>
            <w:proofErr w:type="gramEnd"/>
            <w:r>
              <w:t xml:space="preserve"> with your Fiscal Agent.</w:t>
            </w:r>
          </w:p>
        </w:tc>
      </w:tr>
      <w:tr w:rsidR="00F76E90" w:rsidTr="00F76E90">
        <w:trPr>
          <w:trHeight w:val="485"/>
        </w:trPr>
        <w:tc>
          <w:tcPr>
            <w:tcW w:w="4788" w:type="dxa"/>
          </w:tcPr>
          <w:p w:rsidR="00F76E90" w:rsidRPr="00864160" w:rsidRDefault="00F76E90">
            <w:pPr>
              <w:rPr>
                <w:b/>
              </w:rPr>
            </w:pPr>
            <w:r w:rsidRPr="00864160">
              <w:rPr>
                <w:rFonts w:cs="Segoe UI"/>
              </w:rPr>
              <w:t>You do not have access to view current values</w:t>
            </w:r>
          </w:p>
        </w:tc>
        <w:tc>
          <w:tcPr>
            <w:tcW w:w="4788" w:type="dxa"/>
          </w:tcPr>
          <w:p w:rsidR="008A5752" w:rsidRPr="0079677E" w:rsidRDefault="00F76E90" w:rsidP="008A5752">
            <w:pPr>
              <w:rPr>
                <w:rFonts w:cs="Segoe UI"/>
              </w:rPr>
            </w:pPr>
            <w:r w:rsidRPr="0079677E">
              <w:rPr>
                <w:rFonts w:cs="Segoe UI"/>
              </w:rPr>
              <w:t xml:space="preserve">This message </w:t>
            </w:r>
            <w:proofErr w:type="gramStart"/>
            <w:r w:rsidRPr="0079677E">
              <w:rPr>
                <w:rFonts w:cs="Segoe UI"/>
              </w:rPr>
              <w:t>occurs  IF</w:t>
            </w:r>
            <w:proofErr w:type="gramEnd"/>
            <w:r w:rsidRPr="0079677E">
              <w:rPr>
                <w:rFonts w:cs="Segoe UI"/>
              </w:rPr>
              <w:t xml:space="preserve"> someone does not have </w:t>
            </w:r>
            <w:r w:rsidR="008A5752" w:rsidRPr="0079677E">
              <w:rPr>
                <w:rFonts w:cs="Segoe UI"/>
              </w:rPr>
              <w:t>access</w:t>
            </w:r>
            <w:r w:rsidR="000232D5" w:rsidRPr="0079677E">
              <w:rPr>
                <w:rFonts w:cs="Segoe UI"/>
              </w:rPr>
              <w:t xml:space="preserve"> to that org</w:t>
            </w:r>
            <w:r w:rsidR="008A5752" w:rsidRPr="0079677E">
              <w:rPr>
                <w:rFonts w:cs="Segoe UI"/>
              </w:rPr>
              <w:t>..  **NOTE-if you need org access please request the BAR role.</w:t>
            </w:r>
          </w:p>
        </w:tc>
      </w:tr>
      <w:tr w:rsidR="00F76E90" w:rsidTr="00F76E90">
        <w:trPr>
          <w:trHeight w:val="485"/>
        </w:trPr>
        <w:tc>
          <w:tcPr>
            <w:tcW w:w="4788" w:type="dxa"/>
          </w:tcPr>
          <w:p w:rsidR="00F76E90" w:rsidRPr="00864160" w:rsidRDefault="008A5752">
            <w:pPr>
              <w:rPr>
                <w:rFonts w:cs="Segoe UI"/>
              </w:rPr>
            </w:pPr>
            <w:r w:rsidRPr="00864160">
              <w:rPr>
                <w:rFonts w:cs="Segoe UI"/>
              </w:rPr>
              <w:t>Net change in Salary encumbrance for Job Base is greater than Position Available Budget</w:t>
            </w:r>
          </w:p>
        </w:tc>
        <w:tc>
          <w:tcPr>
            <w:tcW w:w="4788" w:type="dxa"/>
          </w:tcPr>
          <w:p w:rsidR="00F76E90" w:rsidRDefault="008A5752">
            <w:r w:rsidRPr="00484A75">
              <w:rPr>
                <w:b/>
              </w:rPr>
              <w:t>*No HR action is needed</w:t>
            </w:r>
            <w:proofErr w:type="gramStart"/>
            <w:r w:rsidR="00484A75" w:rsidRPr="00484A75">
              <w:rPr>
                <w:b/>
              </w:rPr>
              <w:t>*</w:t>
            </w:r>
            <w:r w:rsidR="00484A75">
              <w:t xml:space="preserve">  Check</w:t>
            </w:r>
            <w:proofErr w:type="gramEnd"/>
            <w:r w:rsidR="00484A75">
              <w:t xml:space="preserve"> with your Fiscal Agent.</w:t>
            </w:r>
          </w:p>
        </w:tc>
      </w:tr>
      <w:tr w:rsidR="00484A75" w:rsidTr="00F76E90">
        <w:trPr>
          <w:trHeight w:val="485"/>
        </w:trPr>
        <w:tc>
          <w:tcPr>
            <w:tcW w:w="4788" w:type="dxa"/>
          </w:tcPr>
          <w:p w:rsidR="00484A75" w:rsidRPr="00864160" w:rsidRDefault="00484A75">
            <w:pPr>
              <w:rPr>
                <w:rFonts w:cs="Segoe UI"/>
              </w:rPr>
            </w:pPr>
            <w:r w:rsidRPr="00864160">
              <w:rPr>
                <w:rFonts w:cs="Segoe UI"/>
              </w:rPr>
              <w:t>Annual Salary is outside the Table/Grade range</w:t>
            </w:r>
          </w:p>
        </w:tc>
        <w:tc>
          <w:tcPr>
            <w:tcW w:w="4788" w:type="dxa"/>
          </w:tcPr>
          <w:p w:rsidR="00484A75" w:rsidRPr="007C32BA" w:rsidRDefault="007C32BA">
            <w:r>
              <w:rPr>
                <w:b/>
              </w:rPr>
              <w:t xml:space="preserve">*No action is needed* </w:t>
            </w:r>
            <w:r>
              <w:t>Salary appears to be below minimum of the grade due to the appointment percent being below 100%.</w:t>
            </w:r>
          </w:p>
        </w:tc>
      </w:tr>
      <w:tr w:rsidR="00484A75" w:rsidTr="00F76E90">
        <w:trPr>
          <w:trHeight w:val="485"/>
        </w:trPr>
        <w:tc>
          <w:tcPr>
            <w:tcW w:w="4788" w:type="dxa"/>
          </w:tcPr>
          <w:p w:rsidR="00484A75" w:rsidRPr="00864160" w:rsidRDefault="007C32BA">
            <w:pPr>
              <w:rPr>
                <w:rFonts w:cs="Segoe UI"/>
              </w:rPr>
            </w:pPr>
            <w:r w:rsidRPr="00864160">
              <w:rPr>
                <w:rStyle w:val="fieldformattext"/>
                <w:rFonts w:cs="Segoe UI"/>
                <w:color w:val="000000"/>
              </w:rPr>
              <w:t>Fund terminated in the current fiscal year for 3Q101D effective 30-JUN-2015</w:t>
            </w:r>
          </w:p>
        </w:tc>
        <w:tc>
          <w:tcPr>
            <w:tcW w:w="4788" w:type="dxa"/>
          </w:tcPr>
          <w:p w:rsidR="00484A75" w:rsidRPr="007C32BA" w:rsidRDefault="007C32BA">
            <w:r>
              <w:t>Check with your Fiscal Agent.</w:t>
            </w:r>
          </w:p>
        </w:tc>
      </w:tr>
      <w:tr w:rsidR="00484A75" w:rsidTr="00F76E90">
        <w:trPr>
          <w:trHeight w:val="485"/>
        </w:trPr>
        <w:tc>
          <w:tcPr>
            <w:tcW w:w="4788" w:type="dxa"/>
          </w:tcPr>
          <w:p w:rsidR="00484A75" w:rsidRPr="00864160" w:rsidRDefault="007C32BA">
            <w:pPr>
              <w:rPr>
                <w:rFonts w:cs="Segoe UI"/>
              </w:rPr>
            </w:pPr>
            <w:r w:rsidRPr="00864160">
              <w:rPr>
                <w:rStyle w:val="fieldformattext"/>
                <w:rFonts w:cs="Segoe UI"/>
                <w:color w:val="000000"/>
              </w:rPr>
              <w:t xml:space="preserve">Future changes </w:t>
            </w:r>
            <w:r w:rsidR="00114C13" w:rsidRPr="00864160">
              <w:rPr>
                <w:rStyle w:val="fieldformattext"/>
                <w:rFonts w:cs="Segoe UI"/>
                <w:color w:val="000000"/>
              </w:rPr>
              <w:t>exist - starting on 30-JUN-2015</w:t>
            </w:r>
          </w:p>
        </w:tc>
        <w:tc>
          <w:tcPr>
            <w:tcW w:w="4788" w:type="dxa"/>
          </w:tcPr>
          <w:p w:rsidR="00484A75" w:rsidRPr="007C32BA" w:rsidRDefault="007C32BA">
            <w:r>
              <w:rPr>
                <w:b/>
              </w:rPr>
              <w:t xml:space="preserve">*No action needed by department* </w:t>
            </w:r>
            <w:r>
              <w:t>HR will make necessary updates.</w:t>
            </w:r>
          </w:p>
        </w:tc>
      </w:tr>
    </w:tbl>
    <w:p w:rsidR="00A42835" w:rsidRDefault="00A42835"/>
    <w:sectPr w:rsidR="00A4283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4C" w:rsidRDefault="00787E4C" w:rsidP="005A24F7">
      <w:pPr>
        <w:spacing w:after="0" w:line="240" w:lineRule="auto"/>
      </w:pPr>
      <w:r>
        <w:separator/>
      </w:r>
    </w:p>
  </w:endnote>
  <w:endnote w:type="continuationSeparator" w:id="0">
    <w:p w:rsidR="00787E4C" w:rsidRDefault="00787E4C" w:rsidP="005A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F7" w:rsidRPr="001032A6" w:rsidRDefault="007955CE" w:rsidP="005A24F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04/03/15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4C" w:rsidRDefault="00787E4C" w:rsidP="005A24F7">
      <w:pPr>
        <w:spacing w:after="0" w:line="240" w:lineRule="auto"/>
      </w:pPr>
      <w:r>
        <w:separator/>
      </w:r>
    </w:p>
  </w:footnote>
  <w:footnote w:type="continuationSeparator" w:id="0">
    <w:p w:rsidR="00787E4C" w:rsidRDefault="00787E4C" w:rsidP="005A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77"/>
    <w:rsid w:val="00021142"/>
    <w:rsid w:val="000232D5"/>
    <w:rsid w:val="00054F04"/>
    <w:rsid w:val="00067C2C"/>
    <w:rsid w:val="000853F2"/>
    <w:rsid w:val="000B3B64"/>
    <w:rsid w:val="000D2DB7"/>
    <w:rsid w:val="001032A6"/>
    <w:rsid w:val="00104C0D"/>
    <w:rsid w:val="00114C13"/>
    <w:rsid w:val="00115632"/>
    <w:rsid w:val="00132BEE"/>
    <w:rsid w:val="0017584C"/>
    <w:rsid w:val="001B4611"/>
    <w:rsid w:val="001E6976"/>
    <w:rsid w:val="001F5693"/>
    <w:rsid w:val="001F5AE7"/>
    <w:rsid w:val="00207EB2"/>
    <w:rsid w:val="002E06BC"/>
    <w:rsid w:val="002E0E18"/>
    <w:rsid w:val="002E343D"/>
    <w:rsid w:val="00304822"/>
    <w:rsid w:val="00324477"/>
    <w:rsid w:val="003D553F"/>
    <w:rsid w:val="004101FA"/>
    <w:rsid w:val="00464185"/>
    <w:rsid w:val="00470E69"/>
    <w:rsid w:val="00471994"/>
    <w:rsid w:val="00484A75"/>
    <w:rsid w:val="005227A8"/>
    <w:rsid w:val="00592282"/>
    <w:rsid w:val="005A216F"/>
    <w:rsid w:val="005A24F7"/>
    <w:rsid w:val="005F3A97"/>
    <w:rsid w:val="00607CA0"/>
    <w:rsid w:val="006A417F"/>
    <w:rsid w:val="006C34D4"/>
    <w:rsid w:val="00782F63"/>
    <w:rsid w:val="00787E4C"/>
    <w:rsid w:val="007955CE"/>
    <w:rsid w:val="0079677E"/>
    <w:rsid w:val="007C32BA"/>
    <w:rsid w:val="007C4335"/>
    <w:rsid w:val="007C6852"/>
    <w:rsid w:val="007C71CA"/>
    <w:rsid w:val="007D1DFB"/>
    <w:rsid w:val="00861B39"/>
    <w:rsid w:val="00864160"/>
    <w:rsid w:val="008A5752"/>
    <w:rsid w:val="008A7782"/>
    <w:rsid w:val="0093337D"/>
    <w:rsid w:val="00934E76"/>
    <w:rsid w:val="00945832"/>
    <w:rsid w:val="00953AB5"/>
    <w:rsid w:val="0097263C"/>
    <w:rsid w:val="009E54E7"/>
    <w:rsid w:val="009F3D92"/>
    <w:rsid w:val="00A01970"/>
    <w:rsid w:val="00A21CCF"/>
    <w:rsid w:val="00A42835"/>
    <w:rsid w:val="00AE119D"/>
    <w:rsid w:val="00BB0746"/>
    <w:rsid w:val="00C21CE3"/>
    <w:rsid w:val="00C37C8F"/>
    <w:rsid w:val="00C814B3"/>
    <w:rsid w:val="00CD130D"/>
    <w:rsid w:val="00CE5E96"/>
    <w:rsid w:val="00CF70D6"/>
    <w:rsid w:val="00D14A79"/>
    <w:rsid w:val="00D7198E"/>
    <w:rsid w:val="00D92F02"/>
    <w:rsid w:val="00DC5B77"/>
    <w:rsid w:val="00E97184"/>
    <w:rsid w:val="00EA4274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1AABD-680A-4802-92E7-00E3077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5B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F7"/>
  </w:style>
  <w:style w:type="paragraph" w:styleId="Footer">
    <w:name w:val="footer"/>
    <w:basedOn w:val="Normal"/>
    <w:link w:val="FooterChar"/>
    <w:uiPriority w:val="99"/>
    <w:unhideWhenUsed/>
    <w:rsid w:val="005A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F7"/>
  </w:style>
  <w:style w:type="character" w:customStyle="1" w:styleId="errortext">
    <w:name w:val="errortext"/>
    <w:basedOn w:val="DefaultParagraphFont"/>
    <w:rsid w:val="00054F04"/>
  </w:style>
  <w:style w:type="character" w:styleId="Hyperlink">
    <w:name w:val="Hyperlink"/>
    <w:basedOn w:val="DefaultParagraphFont"/>
    <w:uiPriority w:val="99"/>
    <w:unhideWhenUsed/>
    <w:rsid w:val="00324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B2"/>
    <w:rPr>
      <w:rFonts w:ascii="Tahoma" w:hAnsi="Tahoma" w:cs="Tahoma"/>
      <w:sz w:val="16"/>
      <w:szCs w:val="16"/>
    </w:rPr>
  </w:style>
  <w:style w:type="character" w:customStyle="1" w:styleId="fieldformattext1">
    <w:name w:val="fieldformattext1"/>
    <w:basedOn w:val="DefaultParagraphFont"/>
    <w:rsid w:val="006A417F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115632"/>
    <w:rPr>
      <w:color w:val="800080" w:themeColor="followedHyperlink"/>
      <w:u w:val="single"/>
    </w:rPr>
  </w:style>
  <w:style w:type="character" w:customStyle="1" w:styleId="fieldformattext">
    <w:name w:val="'fieldformattext'"/>
    <w:basedOn w:val="DefaultParagraphFont"/>
    <w:rsid w:val="007C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80755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emp@unm.edu" TargetMode="External"/><Relationship Id="rId13" Type="http://schemas.openxmlformats.org/officeDocument/2006/relationships/hyperlink" Target="mailto:Faculty@unm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RPR@unm.edu" TargetMode="External"/><Relationship Id="rId12" Type="http://schemas.openxmlformats.org/officeDocument/2006/relationships/hyperlink" Target="mailto:stuemp@unm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RPR@unm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SCFCO@salud.unm.edu" TargetMode="External"/><Relationship Id="rId10" Type="http://schemas.openxmlformats.org/officeDocument/2006/relationships/hyperlink" Target="mailto:HSCFCO@salud.unm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culty@unm.edu" TargetMode="External"/><Relationship Id="rId14" Type="http://schemas.openxmlformats.org/officeDocument/2006/relationships/hyperlink" Target="mailto:Faculty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EPAF Troubleshooting Job Aid</vt:lpstr>
    </vt:vector>
  </TitlesOfParts>
  <Company>University of New Mexico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EPAF Troubleshooting Job Aid</dc:title>
  <dc:creator>Lisa Renae Gamboa</dc:creator>
  <cp:keywords>EPAf Job Aid</cp:keywords>
  <cp:lastModifiedBy>Gabe Rivera</cp:lastModifiedBy>
  <cp:revision>2</cp:revision>
  <cp:lastPrinted>2012-11-08T22:24:00Z</cp:lastPrinted>
  <dcterms:created xsi:type="dcterms:W3CDTF">2015-04-10T22:54:00Z</dcterms:created>
  <dcterms:modified xsi:type="dcterms:W3CDTF">2015-04-10T22:54:00Z</dcterms:modified>
</cp:coreProperties>
</file>